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  七年级下册历史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速记版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84"/>
          <w:szCs w:val="84"/>
          <w:shd w:val="clear" w:color="auto" w:fill="FFFFFF"/>
          <w:lang w:val="en-US" w:eastAsia="zh-CN"/>
        </w:rPr>
        <w:t>考点清单（期末）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（特别提醒#：记住划线的内容！）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第一单元 隋唐时期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考点一  隋朝的统治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1、建立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581年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建立者：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杨坚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（隋文帝）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都城：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长安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2、统一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589年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意义：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结束了长期分裂的局面，顺应了统一多民族国家的历史发展大趋势。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3、隋文帝时期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措施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①发展经济：编订户籍，统一币制和统一度量衡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②政治上：加强中央集权，提高行政效率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（2）作用：成为疆域辽阔、国力强盛的王朝。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4、灭亡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（1）原因：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①隋炀帝的残暴统治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②爆发农民起义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 xml:space="preserve">618年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考点二  开通大运河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1、目的：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为了加强南北交通，巩固隋王朝对全国的统治。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2、开凿时间：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605年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3、在位皇帝：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隋炀帝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4、概况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三点：以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洛阳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为中心，北抵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涿郡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，南至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余杭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四段：(从北至南）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永济渠、通济渠、邗沟、江南河。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（3）五水系：连接了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海河、黄河、淮河、长江和钱塘江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。全长2700多千米。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5、作用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积极影响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①促进了运河沿岸地区和城市的经济发展，加强了南北地区政治、经济和文化交流。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②对维护国家统一和巩固中央集权起了重大作用。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（2）消极影响：加重了人民负担，给百姓带来苦难，激化了社会矛盾，加速了隋朝的灭亡。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考点三  隋唐科举制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1、原因：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上层权贵垄断官吏选拔权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2、隋朝创立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隋文帝初步建立通过考试选拔人才。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正式确立：隋炀帝创立进士科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3、唐朝完善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唐太宗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增加考试科目，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进士科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最重要。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武则天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创立殿试制度。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4、评价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影响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①对中国：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从当时的历史发展来看，它冲破了世家大族垄断仕途的局面，在加强中央集权、扩大选官范围、吸纳有才学者以及推动教育发展等多个方面都有深远影响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②对世界：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对西欧启蒙运动以及英国文官制度建设有深远影响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局限性：隋唐以后的历代统治者借此广泛吸纳人才，以维护封建统治秩序，控制天下人士的思想和行为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考点四  唐朝的统治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1、建立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618年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建立者：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李渊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（唐高祖）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都城：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长安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2、唐太宗（李世民）时期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（1）即位时间：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626年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（2）年号：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贞观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贞观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之治：出现原因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吸取隋亡教训；勤于政事，虚心纳谏，广纳贤才，知人善用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②政治措施：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完善三省六部制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（三省：中书省、门下省、尚书省；六部：吏、户、礼、兵、刑、工）;制定法律，减省刑罚；严格考查各级官吏的政绩。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③经济措施：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减轻人民劳役负担，鼓励发展农业生产。结果：国力增强，文教昌盛。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3、武则天时期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采取的措施：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政治方面，打击敌对的官僚贵族；经济方面，推行减轻人民负担的政策和措施，重视发展生产。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影响：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为“开元盛世”局面的出现奠定了基础。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4、唐玄宗（李隆基）时期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年号：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开元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前期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开元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盛世：出现原因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武则天统治奠定基础；励精图治；重用贤能。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②实行一系列改革：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政治上整顿吏治，裁减穴员；经济上发展经济，改革税制；文化方面注重文教，编修经籍。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结果：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政治稳定，经济繁荣，国库充盈，民众生活安定，进入鼎盛时期。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（3）后期：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唐玄宗追求享乐，任人唯亲，朝政日趋腐败。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5、灭亡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安史之乱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①背景：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内忧外患、外重内轻、重兵在握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755-763年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③人物：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安禄山、史思明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④结果：被平定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⑤影响：对社会经济造成极大破坏；唐朝国势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由盛转衰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；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藩镇割据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局面逐渐形成。</w: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黄巢起义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唐末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②领导人：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黄巢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攻入长安，建立政权。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④结果：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被镇压。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⑤影响：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给唐朝统治以致命的打击。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（3）唐朝灭亡：907年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考点五  唐朝经济（繁荣）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1、农业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：垦田面积扩大；生产技术不断改进，发明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筒车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曲辕犁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；兴修水利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2、手工业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纺织业：品种多，工艺水平高，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蜀锦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是典型代表。</w:t>
      </w: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陶瓷业：越窑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青瓷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、邢窑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白瓷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、陶器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唐三彩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，生产水平高。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（3）其他行业：造船业、矿治业、造纸业等颇具规模。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3、商业：代表都城长安。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（1）特点：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规模宏伟，布局严整对称，街道宽敞整齐，商业繁荣。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（2）地位：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既是当时中国政治、经济和文化交往的中心，也是一座国际大都会。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考点六  民族关系（交往与交融）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1、民族政策：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开明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（开放、平等、友好）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2、主要做法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唐初，贞观年间，击败东、西突厥，加强对西域的统治。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（2）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唐太宗被尊奉为“天可汗”。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杂居、通婚，民族交融进一步发展。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（4）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在朝廷，有少数民族人士担任重要的官职。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3、代表事件：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文成公主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入藏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背景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①唐太宗时，吐蓄赞普松赞干布统一了青藏高原各部。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②松赞干布仰慕中原文化，多次派使者到唐朝求婚。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③唐太宗同意将文成公主嫁给松赞干布。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时间：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641年</w:t>
      </w:r>
    </w:p>
    <w:p>
      <w:pPr>
        <w:keepNext w:val="0"/>
        <w:keepLines w:val="0"/>
        <w:widowControl/>
        <w:numPr>
          <w:ilvl w:val="0"/>
          <w:numId w:val="14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贡献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文成公主</w:t>
            </w:r>
          </w:p>
        </w:tc>
        <w:tc>
          <w:tcPr>
            <w:tcW w:w="68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带去了谷物种子、茶叶、药材、工艺品以及佛经、医药、历法、科学技术等方面的书籍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松赞干布</w:t>
            </w:r>
          </w:p>
        </w:tc>
        <w:tc>
          <w:tcPr>
            <w:tcW w:w="684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派贵族子弟到长安学习，请求唐朝给予蚕种，派遣掌握各种专业技能的工匠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影响：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唐蕃和亲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促进了吐蕃经济和社会的发展。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考点七   唐朝社会风貌（开放）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1、表现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（1）衣食住行方面：受西北少数民族习俗的影响，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尚武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风气盛行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（2）妇女地位方面：</w:t>
      </w:r>
      <w:r>
        <w:rPr>
          <w:rFonts w:hint="eastAsia" w:ascii="微软雅黑" w:hAnsi="微软雅黑" w:eastAsia="微软雅黑" w:cs="微软雅黑"/>
          <w:i w:val="0"/>
          <w:iCs w:val="0"/>
          <w:color w:val="FF0000"/>
          <w:kern w:val="0"/>
          <w:sz w:val="28"/>
          <w:szCs w:val="28"/>
          <w:u w:val="single"/>
          <w:lang w:val="en-US" w:eastAsia="zh-CN" w:bidi="ar"/>
        </w:rPr>
        <w:t>生活开放自由，受教育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2、特点：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开放性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（积极开放）、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包容性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（兼容并蓄）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考点八  文学艺术（多彩）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1、文学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文学形式：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诗歌</w:t>
      </w:r>
    </w:p>
    <w:p>
      <w:pPr>
        <w:keepNext w:val="0"/>
        <w:keepLines w:val="0"/>
        <w:widowControl/>
        <w:numPr>
          <w:ilvl w:val="0"/>
          <w:numId w:val="15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代表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李白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，美誉“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诗仙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杜甫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，生活在唐朝由盛转衰时期，美誉、“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诗圣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”，诗被称为“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诗史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③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白居易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2、艺术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（1）书法：代表者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颜真卿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柳公权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、欧阳询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（2）绘画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①题材、类型：人物画、山水画、花鸟画、宗教画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②画家：阎立本、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吴道子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（3）音乐、舞蹈：吸收周边民族的艺术精华，多姿多彩。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考点九  唐朝中外文化交流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1、与日本的交流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遣唐使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①目的：学习中国先进文化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②影响：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把唐朝先进的制度、天文历法、文字、典籍、书法艺术、建筑技术等传回日本，对日本社会的发展产生深远影响。</w:t>
      </w:r>
    </w:p>
    <w:p>
      <w:pPr>
        <w:keepNext w:val="0"/>
        <w:keepLines w:val="0"/>
        <w:widowControl/>
        <w:numPr>
          <w:ilvl w:val="0"/>
          <w:numId w:val="16"/>
        </w:numPr>
        <w:suppressLineNumbers w:val="0"/>
        <w:ind w:left="0" w:leftChars="0" w:firstLine="0" w:firstLine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鉴真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东渡。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①唐朝处于全盛时期；接受日本僧人邀请。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②过程：东渡日本，历尽艰辛，双目失明，6次乃成。754年抵达日本。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③贡献：传授佛经；传播中国的医药、文学、书法、建筑、绘画等。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④影响：为中日文化交流作出了卓越的贡献。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2、与天竺的交流：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u w:val="single"/>
          <w:lang w:val="en-US" w:eastAsia="zh-CN" w:bidi="ar"/>
        </w:rPr>
        <w:t>玄奘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ar"/>
        </w:rPr>
        <w:t>西行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jc w:val="left"/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背景：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唐朝与天竺有频繁的交往。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概况：贞观初年前往天竺取经，历经磨难，遍访名寺研习佛法，曾在那烂陀寺游学，成为佛学大师。后回国主持译经工作。</w:t>
      </w:r>
    </w:p>
    <w:p>
      <w:pPr>
        <w:keepNext w:val="0"/>
        <w:keepLines w:val="0"/>
        <w:widowControl/>
        <w:numPr>
          <w:ilvl w:val="0"/>
          <w:numId w:val="17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贡献：为中国佛教的发展作出重大贡献；根据他口述，弟子记录成书的《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大唐西域记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》，记载了他游历过的100多个国家和地区的山川风物及社会习俗，是研究中外交流史的珍贵文献。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考点十  五代十国（907-979年）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756"/>
        <w:gridCol w:w="6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restart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政权分立</w:t>
            </w:r>
          </w:p>
        </w:tc>
        <w:tc>
          <w:tcPr>
            <w:tcW w:w="75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五代</w:t>
            </w:r>
          </w:p>
        </w:tc>
        <w:tc>
          <w:tcPr>
            <w:tcW w:w="69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唐朝灭亡后，北方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8"/>
                <w:szCs w:val="28"/>
                <w:u w:val="single"/>
                <w:lang w:val="en-US" w:eastAsia="zh-CN" w:bidi="ar"/>
              </w:rPr>
              <w:t>黄河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流域先后出现后梁、后唐、后晋、后汉、后周五个政权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5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十国</w:t>
            </w:r>
          </w:p>
        </w:tc>
        <w:tc>
          <w:tcPr>
            <w:tcW w:w="695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南方地区出现吴、南唐、吴越、前蜀、后蜀、楚、闽、南汉、南平九个政权和北方的北汉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  <w:t>评价</w:t>
            </w:r>
          </w:p>
        </w:tc>
        <w:tc>
          <w:tcPr>
            <w:tcW w:w="7711" w:type="dxa"/>
            <w:gridSpan w:val="2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 w:val="0"/>
              <w:spacing w:line="312" w:lineRule="atLeast"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五代十国是唐末以来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8"/>
                <w:szCs w:val="28"/>
                <w:u w:val="single"/>
                <w:lang w:val="en-US" w:eastAsia="zh-CN" w:bidi="ar"/>
              </w:rPr>
              <w:t>藩镇割据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局面的延续，虽然政权分立，但长期政治统一的历史影响和各地经济发展的密切联系，使统一始终是一个客观存在的必然趋势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第二单元 辽宋夏金元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考点一  北宋的政治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1、建立</w:t>
      </w:r>
    </w:p>
    <w:p>
      <w:pPr>
        <w:numPr>
          <w:ilvl w:val="0"/>
          <w:numId w:val="18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时间：960年</w:t>
      </w:r>
    </w:p>
    <w:p>
      <w:pPr>
        <w:numPr>
          <w:ilvl w:val="0"/>
          <w:numId w:val="18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赵匡胤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（宋太祖）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(3)都城：开封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(4)事件：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陈桥兵变、黄袍加身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2、完成统一：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结束中原和南方的分裂割据局面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3、强化中央集权</w:t>
      </w:r>
    </w:p>
    <w:p>
      <w:pPr>
        <w:numPr>
          <w:ilvl w:val="0"/>
          <w:numId w:val="19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军事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目的：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解决武将专权的积弊。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做法：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①解除禁军将领的兵权。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杯酒释兵权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）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②统调分离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③更戌法（兵不识将，将不识兵）</w:t>
      </w:r>
    </w:p>
    <w:p>
      <w:pPr>
        <w:numPr>
          <w:ilvl w:val="0"/>
          <w:numId w:val="19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行政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中央：分化事权，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削弱相权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地方：文臣任知州，知州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三年一换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通判</w:t>
      </w:r>
    </w:p>
    <w:p>
      <w:pPr>
        <w:numPr>
          <w:ilvl w:val="0"/>
          <w:numId w:val="19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财政：设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转运使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，将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地方财赋收归中央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4、科举制度改革和发展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(1)概况：大幅度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增加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科举取士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名额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，提高进士地位，进士授官从优，升迁迅速。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(2)影响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①在全国范围营造了浓厚的读书风气。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②促进整个社会文化素养的提高。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③造就了宋朝科技发达、文化昌盛、人才辈出的文治局面。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5、灭亡：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1127年，皇帝宋徽宗、宋钦宗，金灭北宋。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考点二  宋朝的基本国策—重文轻武政策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1、原因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(1)为防止唐末五代藩镇割据、军阀混战、王朝侯兴忽亡的局面重演。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(2)加强中央集权，维护统治的政治需要。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2、目的：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防止唐末以来武将专横跋度的弊端重现。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3、做法：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形成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文臣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统兵格局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宋太祖重用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文臣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掌握军政大权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宋太宗抑制武将，提升文官地位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改革和发展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科举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制度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4、特点</w:t>
      </w:r>
    </w:p>
    <w:p>
      <w:pPr>
        <w:numPr>
          <w:ilvl w:val="0"/>
          <w:numId w:val="2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文官任要职，主持军务，地位和待遇高于武将。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(2)武将受牵制，统军的指挥权被严重束缚。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5、作用</w:t>
      </w:r>
    </w:p>
    <w:p>
      <w:pPr>
        <w:numPr>
          <w:ilvl w:val="0"/>
          <w:numId w:val="2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积极作用：扭转了五代十国时期尚武轻文的风气，杜绝了武将跋扈和兵变政移的情况发生，有利于政权的稳固和社会的安定。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考点三  辽与北宋的对屿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1、契丹（辽）政权</w:t>
      </w:r>
    </w:p>
    <w:p>
      <w:pPr>
        <w:numPr>
          <w:ilvl w:val="0"/>
          <w:numId w:val="2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民族：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契丹族</w:t>
      </w:r>
    </w:p>
    <w:p>
      <w:pPr>
        <w:numPr>
          <w:ilvl w:val="0"/>
          <w:numId w:val="22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10世纪初</w:t>
      </w:r>
    </w:p>
    <w:p>
      <w:pPr>
        <w:numPr>
          <w:ilvl w:val="0"/>
          <w:numId w:val="22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耶律阿保机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(4)都城：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上京临潢府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2、辽与北宋的和战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(1)辽太宗时：占领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燕云十六州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后，辽与中原王朝的冲突加剧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(2)宋太祖时：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执政晚期，双方友好，互通使节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(3)宋太宗时：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宋多次进攻失败，转而采取防御政策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(4)宋真宗时：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澶渊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之盟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①背景：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辽军大举攻宋，打到澶州城下，威胁开封。寇准说服宋真宗御驾亲征，宋军士气大振，打退辽军。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②内容：辽与宋议和，辽军撤回，宋朝给辽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岁币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③影响：辽宋之间保持着很长时间的和平局面。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考点四  西夏与北宋的对屿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1、西夏政权</w:t>
      </w:r>
    </w:p>
    <w:p>
      <w:pPr>
        <w:numPr>
          <w:ilvl w:val="0"/>
          <w:numId w:val="23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民族：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党项族</w:t>
      </w:r>
    </w:p>
    <w:p>
      <w:pPr>
        <w:numPr>
          <w:ilvl w:val="0"/>
          <w:numId w:val="23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11世纪前期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元昊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(4)都城：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兴庆府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2、西夏与北宋的关系</w:t>
      </w:r>
    </w:p>
    <w:p>
      <w:pPr>
        <w:numPr>
          <w:ilvl w:val="0"/>
          <w:numId w:val="24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背景：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元昊率军进攻北宋，军事上屡屡获胜。但连年征战损失大，人民困苦。宋朝被动挨打，节节败退，损失惨重。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(2)结果：双方和谈，订立和约，宋给西夏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岁币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，元昊向宋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称臣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(3)影响：议和后，宋夏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边界贸易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兴旺。促进了经济文化的交流，也加深了各族人民之间的了解。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考点五  金与南宋的对屿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1、金政权</w:t>
      </w:r>
    </w:p>
    <w:p>
      <w:pPr>
        <w:numPr>
          <w:ilvl w:val="0"/>
          <w:numId w:val="25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民族：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女真族</w:t>
      </w:r>
    </w:p>
    <w:p>
      <w:pPr>
        <w:numPr>
          <w:ilvl w:val="0"/>
          <w:numId w:val="25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1115年</w:t>
      </w:r>
    </w:p>
    <w:p>
      <w:pPr>
        <w:numPr>
          <w:ilvl w:val="0"/>
          <w:numId w:val="25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阿骨打（金太祖）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(4)国号：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大金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2、金灭辽、北宋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(1)金灭辽：1125年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(2)金灭北宋：1127年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3、金与南宋的对屿</w:t>
      </w:r>
    </w:p>
    <w:p>
      <w:pPr>
        <w:numPr>
          <w:ilvl w:val="0"/>
          <w:numId w:val="26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南宋建立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①时间：1127年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②皇帝：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赵构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（宋高宗）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③都城：临安</w:t>
      </w:r>
    </w:p>
    <w:p>
      <w:pPr>
        <w:numPr>
          <w:ilvl w:val="0"/>
          <w:numId w:val="26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岳飞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抗金：郾城之战大败金军主力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(3)宋金和议：内容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①南宋向金称臣，给金岁币。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②双方划定分界线：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淮水至大散关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一线。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结果：宋金对崎局面形成。金迁都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燕京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，改名为中都；南宋偏安江南一隅。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考点六  宋代经济的发展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1、表现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64"/>
        <w:gridCol w:w="1092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农业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（发展）</w:t>
            </w:r>
          </w:p>
        </w:tc>
        <w:tc>
          <w:tcPr>
            <w:tcW w:w="1164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粮食作物</w:t>
            </w:r>
          </w:p>
        </w:tc>
        <w:tc>
          <w:tcPr>
            <w:tcW w:w="6391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南方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水稻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产量居粮食作物首位。越南传入的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占城稻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推广到东南地区。长江下游和太湖流域一带成为丰饶的粮仓，出现“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苏湖熟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，天下足”或“苏常熟，天下足”的谚语。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苏指苏州,今江苏吴县一带,太湖以东。湖指湖州,今浙江吴兴一带,太湖以南。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经济作物</w:t>
            </w:r>
          </w:p>
        </w:tc>
        <w:tc>
          <w:tcPr>
            <w:tcW w:w="6391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南方普遍种植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茶树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棉花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种植由南向北推进。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手工业（兴盛）</w:t>
            </w:r>
          </w:p>
        </w:tc>
        <w:tc>
          <w:tcPr>
            <w:tcW w:w="1164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纺织业</w:t>
            </w:r>
          </w:p>
        </w:tc>
        <w:tc>
          <w:tcPr>
            <w:tcW w:w="1092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丝织业</w:t>
            </w:r>
          </w:p>
        </w:tc>
        <w:tc>
          <w:tcPr>
            <w:tcW w:w="52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南方胜过北方，四川、江浙地区生产发达。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棉织业</w:t>
            </w:r>
          </w:p>
        </w:tc>
        <w:tc>
          <w:tcPr>
            <w:tcW w:w="52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南宋后期兴起，种类较多。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海南岛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有比较先进的工具。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制瓷业</w:t>
            </w:r>
          </w:p>
        </w:tc>
        <w:tc>
          <w:tcPr>
            <w:tcW w:w="6391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瓷器发展史上的辉煌时代。北宋兴起的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景德镇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，后发展成为瓷都。河北定窑、河南汝窑。南宋时，江南地区已成为制瓷业中心。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造船业</w:t>
            </w:r>
          </w:p>
        </w:tc>
        <w:tc>
          <w:tcPr>
            <w:tcW w:w="6391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发达地区有广州、泉州、明州。水平高超，居于当时世界领先地位。南宋制造的海船规模宏大，设计科学，配有指南针。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商业贸易（繁荣）</w:t>
            </w:r>
          </w:p>
        </w:tc>
        <w:tc>
          <w:tcPr>
            <w:tcW w:w="1164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商业</w:t>
            </w:r>
          </w:p>
        </w:tc>
        <w:tc>
          <w:tcPr>
            <w:tcW w:w="1092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商业活动</w:t>
            </w:r>
          </w:p>
        </w:tc>
        <w:tc>
          <w:tcPr>
            <w:tcW w:w="52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商业城市分布在黄河、长江及运河沿岸。代表：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开封、杭州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。空间：店铺数量增多，可到处开设店铺；时间：时间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不受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限制，出现早市和夜市。有乡镇草市、城郊市镇。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2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纸币</w:t>
            </w:r>
          </w:p>
        </w:tc>
        <w:tc>
          <w:tcPr>
            <w:tcW w:w="52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时间：北宋前期。地区：四川。名称：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“交子”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。发展：南宋时，成为与铜钱并行的货币。地位：世界上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最早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的纸币。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海外贸易</w:t>
            </w:r>
          </w:p>
        </w:tc>
        <w:tc>
          <w:tcPr>
            <w:tcW w:w="6391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大商港：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广州、泉州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。范围：近至朝鲜、日本，远达阿拉伯半岛和非洲东海岸。政府态度：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鼓励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。管理机构：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市舶司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。作用：外贸所得成为南宋重要财政收入。海外贸易超过前代，成为当时世界上从事海外贸易的重要国家。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2、原因</w:t>
      </w:r>
    </w:p>
    <w:p>
      <w:pPr>
        <w:numPr>
          <w:ilvl w:val="0"/>
          <w:numId w:val="27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经济因素：大量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北方人口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南迁，带来先进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生产技术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、生产经验和大量劳动力。</w:t>
      </w:r>
    </w:p>
    <w:p>
      <w:pPr>
        <w:numPr>
          <w:ilvl w:val="0"/>
          <w:numId w:val="27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自然因素：南方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自然条件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优越。</w:t>
      </w:r>
    </w:p>
    <w:p>
      <w:pPr>
        <w:numPr>
          <w:ilvl w:val="0"/>
          <w:numId w:val="27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政治因素：北方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val="en-US" w:eastAsia="zh-CN"/>
        </w:rPr>
        <w:t>战乱频繁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，南方相对安定。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(4)政治倾向：宋代统治者政策推进。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3结果：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南宋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时期经济重心南移完成。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考点七  元朝的统治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1、蒙古统一</w:t>
      </w:r>
    </w:p>
    <w:p>
      <w:pPr>
        <w:numPr>
          <w:ilvl w:val="0"/>
          <w:numId w:val="28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时间：1206年</w:t>
      </w:r>
    </w:p>
    <w:p>
      <w:pPr>
        <w:numPr>
          <w:ilvl w:val="0"/>
          <w:numId w:val="28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人物：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铁木真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（成吉思汗）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2、蒙古灭西夏、金、南宋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(1)1227年，灭西夏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(2)1234年，灭金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(3)1279年，灭南宋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3、元朝的建立与统一</w:t>
      </w:r>
    </w:p>
    <w:p>
      <w:pPr>
        <w:numPr>
          <w:ilvl w:val="0"/>
          <w:numId w:val="29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建立时间：1271年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忽必烈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(3)国号：元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(4)都城：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大都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(5)统一：元灭南宋后，统一全国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4、元朝政治：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中央集权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制度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行省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制度：含义：行政区划与管理的制度制度实施：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①中央直辖：“腹里”（山东、山西、河北）直属于中央的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中书省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②行省管理：除“腹里”和吐蓄、畏爪儿地区之外，设置10个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行省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③行省之下：继承前代的制度，设置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路、府、州、县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影响：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元朝在地方推行行省制度，是对秦朝以来郡县制的一大发展，在元以后的明清时期继续沿用，奠定了今天我国省级行政区划的基础。加强了元朝的中央集权统治，巩固了多民族国家的统一。加强了对边疆地区的管理，客观上促进了各族人民在政治、经济与文化方面的交流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（3）对边疆地区的管辖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①目的：对辽阔的疆域进行有效的治理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②特点：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因地制宜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③表现：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对台湾的管辖：在澎湖岛设置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澎湖巡检司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，负责管辖澎湖和琉球。是中央政府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首次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在台湾地区正式建立的行政机构。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对西藏的管辖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蒙古对西藏的管辖</w:t>
            </w:r>
          </w:p>
        </w:tc>
        <w:tc>
          <w:tcPr>
            <w:tcW w:w="70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最初对西藏用兵和招降，后共同议定吐蓄各地归附蒙古。开始在西藏调查户口，设置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驿站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restart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元朝对西藏的管辖</w:t>
            </w:r>
          </w:p>
        </w:tc>
        <w:tc>
          <w:tcPr>
            <w:tcW w:w="70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设立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宣慰使司都元帅府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，由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宣政院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直接管辖，掌管西藏的军民各项事务。在当地设置地方机构，任命官员征收赋税，屯驻军队，实行完整而有效的管理。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99" w:type="dxa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意义：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中央政府对西藏正式行使行政管辖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对西域的管辖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元朝设置北庭度元帅府等机构管理西域的军政事务，加强了对西域的管辖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(4)疆域：我国历史上最大。北逾阴山，西极流沙，东尽辽左，南越海表。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(5)民族融合：大规模的人口流动，促进了各族经济、文化的发展与融合。开始形成一个新的民族——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回族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考点八  宋元的都市生活（丰富多彩）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none"/>
          <w:lang w:val="en-US" w:eastAsia="zh-CN"/>
        </w:rPr>
        <w:t>1、著名大都市：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北宋的开封、南宋的临安、元朝的大都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2、表现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(1)北宋开封：繁华的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大相国寺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。有娱乐兼营商业的场所“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瓦子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”—瓦子中圈出许多专供演出的圈子，称为“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勾栏”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。勾栏内商业广告琳琅满目，各种艺人在这里卖艺谋生，令人眼花缭乱。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(2)南宋临安：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文化娱乐业更为发达，瓦子的种类和数量多。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3、宋元杂剧</w:t>
      </w:r>
    </w:p>
    <w:p>
      <w:pPr>
        <w:numPr>
          <w:ilvl w:val="0"/>
          <w:numId w:val="3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地位：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宋元时期戏剧表演的主要形式。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(2)特点：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包含了说唱、杂技、歌舞、傀儡等技艺在内。</w:t>
      </w:r>
    </w:p>
    <w:p>
      <w:pPr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(3)表演场所：</w:t>
      </w:r>
      <w:r>
        <w:rPr>
          <w:rFonts w:hint="eastAsia" w:ascii="微软雅黑" w:hAnsi="微软雅黑" w:eastAsia="微软雅黑" w:cs="微软雅黑"/>
          <w:i w:val="0"/>
          <w:iCs w:val="0"/>
          <w:color w:val="FF0000"/>
          <w:sz w:val="28"/>
          <w:szCs w:val="28"/>
          <w:u w:val="single"/>
          <w:lang w:val="en-US" w:eastAsia="zh-CN"/>
        </w:rPr>
        <w:t>大城市和地方郡邑的集市、繁华市区、勾栏瓦舍等。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4、节日习俗：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宋代已有春节、元宵节、中秋节等节日，节日习俗有的流传至今。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考点九  宋词、元曲和史学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1、宋词</w:t>
      </w:r>
    </w:p>
    <w:p>
      <w:pPr>
        <w:numPr>
          <w:ilvl w:val="0"/>
          <w:numId w:val="3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宋代主要的文学表现形式之一。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(2)词的特点：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一种新体诗歌，长短句，便于歌唱。有词牌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(3)代表人物：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苏轼、李清照、辛弃疾等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2、元曲</w:t>
      </w:r>
    </w:p>
    <w:p>
      <w:pPr>
        <w:numPr>
          <w:ilvl w:val="0"/>
          <w:numId w:val="3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内容：包括散曲、杂剧和南戏等。</w:t>
      </w:r>
    </w:p>
    <w:p>
      <w:pPr>
        <w:numPr>
          <w:ilvl w:val="0"/>
          <w:numId w:val="3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特点：杂剧把音乐、歌舞、动作、念白融合在一起。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(3)代表：元曲四大家，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关汉卿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代表作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《窦娥冤》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、马致远、郑光祖、白朴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3、史学</w:t>
      </w:r>
    </w:p>
    <w:p>
      <w:pPr>
        <w:numPr>
          <w:ilvl w:val="0"/>
          <w:numId w:val="33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人物：司马光</w:t>
      </w:r>
    </w:p>
    <w:p>
      <w:pPr>
        <w:numPr>
          <w:ilvl w:val="0"/>
          <w:numId w:val="33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著作：《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资治通鉴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①体例：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编年体通史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②内容：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从战国到五代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考点十  宋元时期科技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1、活字印刷术的发明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(1)时期：北宋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(2)发明者：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毕昇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(3)发展：元代王被发明转轮排字法，元中期出现铜活字印刷。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(4)外传：中国——朝鲜——日本、东南亚——波斯——欧洲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(5)影响：对人类文明的发展产生了重要影响。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2、指南针的应用</w:t>
      </w:r>
    </w:p>
    <w:p>
      <w:pPr>
        <w:numPr>
          <w:ilvl w:val="0"/>
          <w:numId w:val="34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发展过程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①战国时制成指南工具，称为“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司南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②北宋制成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罗盘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③北宋末年海船上开始使用指南针。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(2)外传：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阿拉伯商人传到阿拉伯国家，又传到欧洲。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(3)影响：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大大促进了世界远洋航海技术的发展。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3、火药的应用</w:t>
      </w:r>
    </w:p>
    <w:p>
      <w:pPr>
        <w:numPr>
          <w:ilvl w:val="0"/>
          <w:numId w:val="35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发明：唐朝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(2)应用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①唐朝末期开始运用到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军事领域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②宋元时期，广泛应用于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战争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(3)外传：13世纪传入阿拉伯地区，14世纪初又经阿拉伯人传到欧洲。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(4)影响：中国发明的火药和火器传入欧洲后，对欧洲的火器制造和作战方式产生巨大影响，推动了欧洲社会的变革。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考点十一 宋元时期的中外交通（发达）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1、陆路交通</w:t>
      </w:r>
    </w:p>
    <w:p>
      <w:pPr>
        <w:numPr>
          <w:ilvl w:val="0"/>
          <w:numId w:val="36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宋元时期，丝绸之路成为通往西方的交通要道。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宋朝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驿站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发达。元朝逐渐形成完善的驿站制度。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(3)元代陆路向西通往波斯、阿拉伯及俄罗斯等欧洲国家，范围更广。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2、海路交通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(1)背景：宋元造船和航海技术有较大发展，使用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指南针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，还初步掌握了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潮汛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等气象规律。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(2)表现：宋代，形成了多条航线，通往日本、高丽等国家和地区，远至波斯湾及东非海岸。元朝，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yellow"/>
          <w:lang w:val="en-US" w:eastAsia="zh-CN"/>
        </w:rPr>
        <w:t>海上丝绸之路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进入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鼎盛时期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3、影响：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陆路与海路交通的畅通，使中外经济、文化和科技的交流进一步发展起来。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numPr>
          <w:ilvl w:val="0"/>
          <w:numId w:val="37"/>
        </w:num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明清时期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考点一  明朝的统治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1、建立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(1)背景：元末政治腐败，社会动荡，爆发农民起义。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(2)时间：1368年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(3)建立者：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朱元璋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（明太祖）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(4)都城：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应天府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2、强化皇权</w:t>
      </w:r>
    </w:p>
    <w:p>
      <w:pPr>
        <w:numPr>
          <w:ilvl w:val="0"/>
          <w:numId w:val="38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改革官制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①中央：废除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丞相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制度和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中书省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；分大都督府为五军都督府。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②地方：取消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行中书省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，设立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三司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；分封诸子为王。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(2)设置特务机构：朱元璋设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锦衣卫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；明成祖设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东厂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，合称“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厂卫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(3)科举考试变化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①考试内容：“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四书”“五经”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②解题标准：《四书集注》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③答卷格式：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八股文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——特点：内容空疏+形式呆板+脱离实际+禁锢思想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3、经济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08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农业</w:t>
            </w:r>
          </w:p>
        </w:tc>
        <w:tc>
          <w:tcPr>
            <w:tcW w:w="7465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引进了原产于南美洲的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玉米、甘薯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、马铃薯、花生、向日葵等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手工业</w:t>
            </w:r>
          </w:p>
        </w:tc>
        <w:tc>
          <w:tcPr>
            <w:tcW w:w="1308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棉纺织业</w:t>
            </w:r>
          </w:p>
        </w:tc>
        <w:tc>
          <w:tcPr>
            <w:tcW w:w="6157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从南向北推进，一批棉纺织基地涌现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丝织业</w:t>
            </w:r>
          </w:p>
        </w:tc>
        <w:tc>
          <w:tcPr>
            <w:tcW w:w="6157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苏州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是丝织业中心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8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制瓷业</w:t>
            </w:r>
          </w:p>
        </w:tc>
        <w:tc>
          <w:tcPr>
            <w:tcW w:w="6157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景德镇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是全国制瓷业中心，青花瓷畅销海内外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商业</w:t>
            </w:r>
          </w:p>
        </w:tc>
        <w:tc>
          <w:tcPr>
            <w:tcW w:w="7465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全国性商贸城市——北京、南京；地域性商帮——</w:t>
            </w:r>
            <w:r>
              <w:rPr>
                <w:rFonts w:hint="eastAsia" w:ascii="微软雅黑" w:hAnsi="微软雅黑" w:eastAsia="微软雅黑" w:cs="微软雅黑"/>
                <w:color w:val="FF0000"/>
                <w:sz w:val="28"/>
                <w:szCs w:val="28"/>
                <w:u w:val="single"/>
                <w:vertAlign w:val="baseline"/>
                <w:lang w:val="en-US" w:eastAsia="zh-CN"/>
              </w:rPr>
              <w:t>徽商、晋商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考点二  明朝对外关系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1、郑和下西洋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(1)前提：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15世纪初，明朝经济逐步繁荣，国力雄厚，成为当时世界上的强国。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(2)目的：提高明朝在国外的地位和威望，“示中国富强”，同时用中国货物换取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海外奇珍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(3)时间：1405-1433年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(4)次数：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7次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(5)所载物品及用途：丝绸、瓷器、茶叶、漆器、金银货币等。慷慨送礼，展现大国风度，发展友好关系；用于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贸易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，互通有无，互补互利。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(6)到达范围：亚洲和非洲的30多个国家和地区，最远到达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非洲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东海岸和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红海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沿岸。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(7)地位：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时间之长，规模之大，堪称世界航海史上的空前壮举。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(8)意义：增进了中国与亚非国家和地区的相互了解和友好往来，开创了西太平洋与印度洋之间的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亚非海上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交通线，为人类的航海事业作出了伟大贡献。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2、戚继光抗倭</w:t>
      </w:r>
    </w:p>
    <w:p>
      <w:pPr>
        <w:numPr>
          <w:ilvl w:val="0"/>
          <w:numId w:val="39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背景：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倭患危害严重。</w:t>
      </w:r>
    </w:p>
    <w:p>
      <w:pPr>
        <w:numPr>
          <w:ilvl w:val="0"/>
          <w:numId w:val="39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概况：浙江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台州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九战九捷，福建、广东抗倭。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(3)结果：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东南沿海的倭患基本解除。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(4)评价：一场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反侵略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的战争。戚继光是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民族英雄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考点三   明朝科技文化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1、科技名著</w:t>
      </w:r>
    </w:p>
    <w:p>
      <w:pPr>
        <w:numPr>
          <w:ilvl w:val="0"/>
          <w:numId w:val="4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《本草纲目》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①作者：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李时珍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②特点：规模宏大；附有药物形态图；对药物重新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分类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③地位：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总结了我国古代药物学成就，丰富了我国医药学宝库，在世界医药史上占有重要的地位。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④传播：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17世纪初传入日本、朝鲜，以后被翻译成多种文字。</w:t>
      </w:r>
    </w:p>
    <w:p>
      <w:pPr>
        <w:numPr>
          <w:ilvl w:val="0"/>
          <w:numId w:val="4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《天工开物》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①作者：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宋应星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②特点：内容丰富；配有插图，画面直观。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③地位：对我国古代的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农业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手工业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生产技术进行了全面的总结。被誉为“中国17世纪的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工艺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百科全书”。</w:t>
      </w:r>
    </w:p>
    <w:p>
      <w:pPr>
        <w:numPr>
          <w:ilvl w:val="0"/>
          <w:numId w:val="40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《农政全书》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①作者：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徐光启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②特点：内容全面；分类清晰。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③地位：全面总结了我国古代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农业生产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的先进经验、技术革新和作者关于农学的创新研究成果，是明代末年一部重要的农业科学巨著。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2、建筑</w:t>
      </w:r>
    </w:p>
    <w:p>
      <w:pPr>
        <w:numPr>
          <w:ilvl w:val="0"/>
          <w:numId w:val="41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长城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①目的：为了防御北方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蒙古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贵族南扰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②起止点：东起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辽东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、西至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嘉峪关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③特点：形成一个完整的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军事防御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体系。规模最大，历时最久，布局更合理，技术更先进，设施更为完善，质量更为优异。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④影响：在长城附近的多民族聚集区，建立了许多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农牧贸易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场所，使长城同时成为各民族交往的纽带。</w:t>
      </w:r>
    </w:p>
    <w:p>
      <w:pPr>
        <w:numPr>
          <w:ilvl w:val="0"/>
          <w:numId w:val="4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北京城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①时间：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1406-1420年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②在位皇帝：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明成祖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③构成：宫城（紫禁城，今称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故宫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）为核心，皇城、内城、外城。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④设计者：蒯祥等人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3小说和艺术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332"/>
        <w:gridCol w:w="6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代表人物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小说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罗贯中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《三国志通俗演义》俗称《三国演义》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施耐庵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《水浒传》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吴承恩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《西游记》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书法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董其昌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绘画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徐渭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戏曲</w:t>
            </w:r>
          </w:p>
        </w:tc>
        <w:tc>
          <w:tcPr>
            <w:tcW w:w="1332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汤显祖</w:t>
            </w:r>
          </w:p>
        </w:tc>
        <w:tc>
          <w:tcPr>
            <w:tcW w:w="6181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《牡丹亭》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考点四  明朝灭亡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1、李自成起义</w:t>
      </w:r>
    </w:p>
    <w:p>
      <w:pPr>
        <w:numPr>
          <w:ilvl w:val="0"/>
          <w:numId w:val="4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背景：明朝末年，政治日益腐败，社会动荡，阶级矛盾异常尖锐。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(2)概况：提出“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均田免赋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”口号；1644年，在西安建大顺政权。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(3)结果：推翻明朝统治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2、满洲兴起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(1)建立政权：1616年，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努尔哈赤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统一东北地区的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女真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各部，建立政权，国号大金，史称“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后金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”。</w:t>
      </w:r>
    </w:p>
    <w:p>
      <w:pPr>
        <w:numPr>
          <w:ilvl w:val="0"/>
          <w:numId w:val="42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金明交战：后金取胜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(3)建立大清：1635年，皇太极改族名为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满洲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；1636年改国号为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清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3、清军入关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(1)概况：明朝灭亡后，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吴三桂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降清，引清军入关，联合夹击李自成军队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(2)结果：李自成在山海关交战失利，转战各地，最后失败。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考点五  清朝前期政治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沿袭中原历代王朝的做法，进一步加强中央集权，维护政治上大一统。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1、君主专制的强化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设立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军机处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</w:p>
    <w:p>
      <w:pPr>
        <w:numPr>
          <w:ilvl w:val="0"/>
          <w:numId w:val="43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原因：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议政王大臣会议削弱了君权。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(2)设立：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雍正年间。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(3)作用：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强化君主专制。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2、思想文化</w:t>
      </w:r>
    </w:p>
    <w:p>
      <w:pPr>
        <w:numPr>
          <w:ilvl w:val="0"/>
          <w:numId w:val="44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推崇儒家学说，继承历史文化传统。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(2)文字狱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①目的：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加强思想、文化控制。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②时期：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康熙、雍正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和乾隆三朝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③表现：从知识分子的文章、诗词中摘取只言片语，加以歪曲解释，再借题发挥，罗织罪状，制造大批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冤狱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④影响：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造成了社会恐怖，摧残了人才；禁锢了人们的思想言论，严重阻碍了思想、学术的发展和进步。</w:t>
      </w:r>
    </w:p>
    <w:p>
      <w:pPr>
        <w:numPr>
          <w:ilvl w:val="0"/>
          <w:numId w:val="44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文化专制政策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①目的：维护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集权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统治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②表现：大力提倡尊孔读经；对全国书籍进行全面检查，对统治不利的书籍被列为禁书。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3、社会矛盾加剧的表现：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官场腐败、军队颓废、财政危机、土地兼并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4、闭关锁国政策</w:t>
      </w:r>
    </w:p>
    <w:p>
      <w:pPr>
        <w:numPr>
          <w:ilvl w:val="0"/>
          <w:numId w:val="45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含义：严格限制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对外贸易</w:t>
      </w:r>
    </w:p>
    <w:p>
      <w:pPr>
        <w:numPr>
          <w:ilvl w:val="0"/>
          <w:numId w:val="45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原因：自然经济、传统观念、防范外来侵略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(3)概况：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顺治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时期颁布“禁海令”，严厉限制海上贸易；台湾行政建制后，开放宁波、漳州等地作为对外通商口岸，出口商品种类和出海船只载重量有严格限制；后只开放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广州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一处作为对外通商口岸，“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广州十三行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”统一经营对外贸易。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(4)影响：对西方殖民者的侵略活动曾起到一定的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自卫作用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；导致国家的闭塞，错失向西方学习先进的科学知识和生产技术的机会，中国逐渐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落伍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于世界历史的发展进程。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考点六 清朝前期统一多民族国家的巩固和发展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1、台湾</w:t>
      </w:r>
    </w:p>
    <w:p>
      <w:pPr>
        <w:numPr>
          <w:ilvl w:val="0"/>
          <w:numId w:val="46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郑成功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收复台湾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①1661-1662年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②殖民国家：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荷兰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③结果：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收复台湾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④评价：是我国历史上的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民族英雄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(2)清朝在台湾的建制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①背景：清王朝在稳定了对内地的统治后，决定进一步实现国家的统一。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②概况：1683年，清军进攻台湾，郑氏军队战败。1684年，清政府设置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台湾府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，隶属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福建省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。1885年，台湾正式建省。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③意义：台湾归入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清朝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的版图；加强了中央政府对台湾的管辖，巩固了东南海防。台湾社会经济发展进入新的历史时期。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2、西藏</w:t>
      </w:r>
    </w:p>
    <w:p>
      <w:pPr>
        <w:numPr>
          <w:ilvl w:val="0"/>
          <w:numId w:val="47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册封藏传佛教格鲁派首领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达赖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班禅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顺治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帝册封五世达赖“达赖喇嘛”封号。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康熙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帝册封格鲁派另一位首领为“班禅额尔德尼”封号。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③历代达赖和班禅都必须经过中央政府的册封。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(2)驻藏大臣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①1727年，清朝设置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驻藏大臣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，监督西藏地方政务。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②颁布章程：1793年，清朝颁布《钦定藏内善后章程》29条，规范了西藏地方行政体制和法规。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（3）建立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金瓶掣签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制度作用：有效地加强了对西藏的管辖。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3、新疆</w:t>
      </w:r>
    </w:p>
    <w:p>
      <w:pPr>
        <w:numPr>
          <w:ilvl w:val="0"/>
          <w:numId w:val="48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措施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①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康熙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帝亲征平定噶尔丹叛乱。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②乾隆帝平定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大小和卓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叛乱。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③设置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伊犁将军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，管辖包括巴尔喀什湖在内的整个新疆地区。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④清军驻扎新疆各地，设置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哨所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8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作用：加强了对西北地区的管辖。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4、清朝疆域：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西跨葱岭，西北至巴勒喀什池，北接西伯利亚，西南达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喜马拉雅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山脉，东北至黑龙江以北的外兴安岭和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库页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岛，东临太平洋，东南到台湾及其附属岛屿（包括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钓鱼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岛、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赤尾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屿等）,南至南海诸岛。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考点七  清朝经济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1、概况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6"/>
        <w:gridCol w:w="684"/>
        <w:gridCol w:w="6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农业</w:t>
            </w:r>
          </w:p>
        </w:tc>
        <w:tc>
          <w:tcPr>
            <w:tcW w:w="876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原因</w:t>
            </w:r>
          </w:p>
        </w:tc>
        <w:tc>
          <w:tcPr>
            <w:tcW w:w="6733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统治者重视，大力推行垦荒政策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表现</w:t>
            </w:r>
          </w:p>
        </w:tc>
        <w:tc>
          <w:tcPr>
            <w:tcW w:w="684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土地</w:t>
            </w:r>
          </w:p>
        </w:tc>
        <w:tc>
          <w:tcPr>
            <w:tcW w:w="604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耕地面积不断扩大，荒山、边远地区得到开发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兴修水利</w:t>
            </w:r>
          </w:p>
        </w:tc>
        <w:tc>
          <w:tcPr>
            <w:tcW w:w="604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对黄河、淮河等大河以及大运河进行治理；修堤坝、渠堰、海塘</w:t>
            </w:r>
          </w:p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庄稼种植</w:t>
            </w:r>
          </w:p>
        </w:tc>
        <w:tc>
          <w:tcPr>
            <w:tcW w:w="604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改进种植技术，改良新品种，推广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玉米、甘薯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等高产作物</w:t>
            </w:r>
          </w:p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4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经济作物</w:t>
            </w:r>
          </w:p>
        </w:tc>
        <w:tc>
          <w:tcPr>
            <w:tcW w:w="6049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品种增多，种植面积不断扩大</w:t>
            </w:r>
          </w:p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意义</w:t>
            </w:r>
          </w:p>
        </w:tc>
        <w:tc>
          <w:tcPr>
            <w:tcW w:w="6733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有利于社会的稳定和繁荣；对手工业和城镇商品经济的发展起到了推动作用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手工业</w:t>
            </w:r>
          </w:p>
        </w:tc>
        <w:tc>
          <w:tcPr>
            <w:tcW w:w="876" w:type="dxa"/>
            <w:vMerge w:val="restart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表现</w:t>
            </w:r>
          </w:p>
        </w:tc>
        <w:tc>
          <w:tcPr>
            <w:tcW w:w="6733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丝织、棉织、印染、制瓷等方面品种繁多、产品精良</w:t>
            </w:r>
          </w:p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33" w:type="dxa"/>
            <w:gridSpan w:val="2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出现了比较成熟的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手工业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工场，有的颇具规模</w:t>
            </w:r>
          </w:p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商业</w:t>
            </w:r>
          </w:p>
        </w:tc>
        <w:tc>
          <w:tcPr>
            <w:tcW w:w="7609" w:type="dxa"/>
            <w:gridSpan w:val="3"/>
          </w:tcPr>
          <w:p>
            <w:pPr>
              <w:numPr>
                <w:ilvl w:val="0"/>
                <w:numId w:val="0"/>
              </w:numPr>
              <w:adjustRightInd w:val="0"/>
              <w:spacing w:line="312" w:lineRule="atLeast"/>
              <w:textAlignment w:val="baseline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形成由农村集市、城镇市场、区域性市场和全国性市场组成的商业网；一些原来的农村地区发展为工商业市镇；大城市工商业非常繁荣；形成了一些大的商帮，以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晋商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  <w:szCs w:val="24"/>
                <w:u w:val="single"/>
                <w:vertAlign w:val="baseline"/>
                <w:lang w:val="en-US" w:eastAsia="zh-CN"/>
              </w:rPr>
              <w:t>徽商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为代表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2、人口增长</w:t>
      </w:r>
    </w:p>
    <w:p>
      <w:pPr>
        <w:numPr>
          <w:ilvl w:val="0"/>
          <w:numId w:val="49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原因：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社会经济恢复，国力增强，社会安定。</w:t>
      </w:r>
    </w:p>
    <w:p>
      <w:pPr>
        <w:numPr>
          <w:ilvl w:val="0"/>
          <w:numId w:val="49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表现：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乾隆末年人口达3亿，占世界人口1/3。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(3)影响：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导致人口问题，影响经济持续发展。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kern w:val="0"/>
          <w:sz w:val="48"/>
          <w:szCs w:val="48"/>
          <w:lang w:val="en-US" w:eastAsia="zh-CN" w:bidi="ar"/>
          <w14:textFill>
            <w14:solidFill>
              <w14:schemeClr w14:val="accent5"/>
            </w14:solidFill>
          </w14:textFill>
        </w:rPr>
        <w:t>考点八  清朝前期文学艺术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1、小说《红楼梦》</w:t>
      </w:r>
    </w:p>
    <w:p>
      <w:pPr>
        <w:numPr>
          <w:ilvl w:val="0"/>
          <w:numId w:val="5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作者：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曹雪芹、高鹗</w:t>
      </w:r>
    </w:p>
    <w:p>
      <w:pPr>
        <w:numPr>
          <w:ilvl w:val="0"/>
          <w:numId w:val="50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地位：清代小说艺术成就最高、影响最深远。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(3)主要内容：讲述贵族青年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贾宝玉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林黛玉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的爱情悲剧和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贾、史、王、薛四大家族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的兴衰变化。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(4)特色：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思想性强、艺术性高。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2、戏曲：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发展到清代，进入繁荣时期——戏剧创作密切联系现实；剧种增多、剧目繁多。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(1)昆曲：原为流行于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苏州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昆山一带的昆山腔，后发展成为全国性的剧种。代表作有汤显祖《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牡丹亭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》。清朝前期达到顶峰，洪异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《长生殿》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、孔尚任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《桃花扇》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。清朝中期以后因循守旧，逐渐衰落。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（2）京剧：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1790年，四大徽班到北京为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乾隆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帝祝寿献艺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道光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年间，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徽调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形成一个新的剧种“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皮黄戏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”，被称为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u w:val="single"/>
          <w:lang w:val="en-US" w:eastAsia="zh-CN"/>
        </w:rPr>
        <w:t>“京戏”或“京剧”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，成为最主要的剧种。</w:t>
      </w:r>
    </w:p>
    <w:sectPr>
      <w:headerReference r:id="rId3" w:type="default"/>
      <w:footerReference r:id="rId4" w:type="default"/>
      <w:pgSz w:w="11906" w:h="16838"/>
      <w:pgMar w:top="1440" w:right="84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E00AD"/>
    <w:multiLevelType w:val="singleLevel"/>
    <w:tmpl w:val="816E00A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82ADD46A"/>
    <w:multiLevelType w:val="singleLevel"/>
    <w:tmpl w:val="82ADD46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876DD118"/>
    <w:multiLevelType w:val="singleLevel"/>
    <w:tmpl w:val="876DD11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8AAE3BAC"/>
    <w:multiLevelType w:val="singleLevel"/>
    <w:tmpl w:val="8AAE3B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8EBD04AE"/>
    <w:multiLevelType w:val="singleLevel"/>
    <w:tmpl w:val="8EBD04AE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8F3829FA"/>
    <w:multiLevelType w:val="singleLevel"/>
    <w:tmpl w:val="8F3829FA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9E60AEB3"/>
    <w:multiLevelType w:val="singleLevel"/>
    <w:tmpl w:val="9E60AEB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7">
    <w:nsid w:val="A1BC8442"/>
    <w:multiLevelType w:val="singleLevel"/>
    <w:tmpl w:val="A1BC8442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8">
    <w:nsid w:val="A2F07BB5"/>
    <w:multiLevelType w:val="singleLevel"/>
    <w:tmpl w:val="A2F07BB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A445E111"/>
    <w:multiLevelType w:val="singleLevel"/>
    <w:tmpl w:val="A445E11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A61532B6"/>
    <w:multiLevelType w:val="singleLevel"/>
    <w:tmpl w:val="A61532B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1">
    <w:nsid w:val="A6E1BA8A"/>
    <w:multiLevelType w:val="singleLevel"/>
    <w:tmpl w:val="A6E1BA8A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2">
    <w:nsid w:val="BD9D1981"/>
    <w:multiLevelType w:val="singleLevel"/>
    <w:tmpl w:val="BD9D198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C15E44E9"/>
    <w:multiLevelType w:val="singleLevel"/>
    <w:tmpl w:val="C15E44E9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C1F4CE5B"/>
    <w:multiLevelType w:val="singleLevel"/>
    <w:tmpl w:val="C1F4CE5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5">
    <w:nsid w:val="C4EA1D67"/>
    <w:multiLevelType w:val="singleLevel"/>
    <w:tmpl w:val="C4EA1D6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6">
    <w:nsid w:val="C5E2E1A3"/>
    <w:multiLevelType w:val="singleLevel"/>
    <w:tmpl w:val="C5E2E1A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7">
    <w:nsid w:val="C6164719"/>
    <w:multiLevelType w:val="singleLevel"/>
    <w:tmpl w:val="C616471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8">
    <w:nsid w:val="CE45A192"/>
    <w:multiLevelType w:val="singleLevel"/>
    <w:tmpl w:val="CE45A19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9">
    <w:nsid w:val="D0F6E4DD"/>
    <w:multiLevelType w:val="singleLevel"/>
    <w:tmpl w:val="D0F6E4DD"/>
    <w:lvl w:ilvl="0" w:tentative="0">
      <w:start w:val="1"/>
      <w:numFmt w:val="decimal"/>
      <w:suff w:val="nothing"/>
      <w:lvlText w:val="（%1）"/>
      <w:lvlJc w:val="left"/>
    </w:lvl>
  </w:abstractNum>
  <w:abstractNum w:abstractNumId="20">
    <w:nsid w:val="D1CC8462"/>
    <w:multiLevelType w:val="singleLevel"/>
    <w:tmpl w:val="D1CC846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1">
    <w:nsid w:val="D2400EA4"/>
    <w:multiLevelType w:val="singleLevel"/>
    <w:tmpl w:val="D2400EA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2">
    <w:nsid w:val="D5BF170A"/>
    <w:multiLevelType w:val="singleLevel"/>
    <w:tmpl w:val="D5BF170A"/>
    <w:lvl w:ilvl="0" w:tentative="0">
      <w:start w:val="1"/>
      <w:numFmt w:val="decimal"/>
      <w:suff w:val="nothing"/>
      <w:lvlText w:val="（%1）"/>
      <w:lvlJc w:val="left"/>
    </w:lvl>
  </w:abstractNum>
  <w:abstractNum w:abstractNumId="23">
    <w:nsid w:val="E7771F27"/>
    <w:multiLevelType w:val="singleLevel"/>
    <w:tmpl w:val="E7771F2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4">
    <w:nsid w:val="F0B87029"/>
    <w:multiLevelType w:val="singleLevel"/>
    <w:tmpl w:val="F0B8702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5">
    <w:nsid w:val="F2F83771"/>
    <w:multiLevelType w:val="singleLevel"/>
    <w:tmpl w:val="F2F8377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6">
    <w:nsid w:val="F4091617"/>
    <w:multiLevelType w:val="singleLevel"/>
    <w:tmpl w:val="F4091617"/>
    <w:lvl w:ilvl="0" w:tentative="0">
      <w:start w:val="1"/>
      <w:numFmt w:val="decimal"/>
      <w:suff w:val="nothing"/>
      <w:lvlText w:val="（%1）"/>
      <w:lvlJc w:val="left"/>
    </w:lvl>
  </w:abstractNum>
  <w:abstractNum w:abstractNumId="27">
    <w:nsid w:val="F7D1F350"/>
    <w:multiLevelType w:val="singleLevel"/>
    <w:tmpl w:val="F7D1F350"/>
    <w:lvl w:ilvl="0" w:tentative="0">
      <w:start w:val="1"/>
      <w:numFmt w:val="decimal"/>
      <w:suff w:val="nothing"/>
      <w:lvlText w:val="（%1）"/>
      <w:lvlJc w:val="left"/>
    </w:lvl>
  </w:abstractNum>
  <w:abstractNum w:abstractNumId="28">
    <w:nsid w:val="FD2992A9"/>
    <w:multiLevelType w:val="singleLevel"/>
    <w:tmpl w:val="FD2992A9"/>
    <w:lvl w:ilvl="0" w:tentative="0">
      <w:start w:val="1"/>
      <w:numFmt w:val="decimal"/>
      <w:suff w:val="nothing"/>
      <w:lvlText w:val="（%1）"/>
      <w:lvlJc w:val="left"/>
    </w:lvl>
  </w:abstractNum>
  <w:abstractNum w:abstractNumId="29">
    <w:nsid w:val="FDCECAEB"/>
    <w:multiLevelType w:val="singleLevel"/>
    <w:tmpl w:val="FDCECAE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0">
    <w:nsid w:val="FE1F68ED"/>
    <w:multiLevelType w:val="singleLevel"/>
    <w:tmpl w:val="FE1F68ED"/>
    <w:lvl w:ilvl="0" w:tentative="0">
      <w:start w:val="1"/>
      <w:numFmt w:val="decimal"/>
      <w:suff w:val="nothing"/>
      <w:lvlText w:val="（%1）"/>
      <w:lvlJc w:val="left"/>
    </w:lvl>
  </w:abstractNum>
  <w:abstractNum w:abstractNumId="31">
    <w:nsid w:val="0FDA1729"/>
    <w:multiLevelType w:val="singleLevel"/>
    <w:tmpl w:val="0FDA1729"/>
    <w:lvl w:ilvl="0" w:tentative="0">
      <w:start w:val="1"/>
      <w:numFmt w:val="decimal"/>
      <w:suff w:val="nothing"/>
      <w:lvlText w:val="（%1）"/>
      <w:lvlJc w:val="left"/>
    </w:lvl>
  </w:abstractNum>
  <w:abstractNum w:abstractNumId="32">
    <w:nsid w:val="1E81BC4C"/>
    <w:multiLevelType w:val="singleLevel"/>
    <w:tmpl w:val="1E81BC4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3">
    <w:nsid w:val="2BBC0C3F"/>
    <w:multiLevelType w:val="singleLevel"/>
    <w:tmpl w:val="2BBC0C3F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4">
    <w:nsid w:val="3540ED59"/>
    <w:multiLevelType w:val="singleLevel"/>
    <w:tmpl w:val="3540ED5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5">
    <w:nsid w:val="3D7115CA"/>
    <w:multiLevelType w:val="singleLevel"/>
    <w:tmpl w:val="3D7115CA"/>
    <w:lvl w:ilvl="0" w:tentative="0">
      <w:start w:val="1"/>
      <w:numFmt w:val="decimal"/>
      <w:suff w:val="nothing"/>
      <w:lvlText w:val="（%1）"/>
      <w:lvlJc w:val="left"/>
    </w:lvl>
  </w:abstractNum>
  <w:abstractNum w:abstractNumId="36">
    <w:nsid w:val="40E34FDD"/>
    <w:multiLevelType w:val="singleLevel"/>
    <w:tmpl w:val="40E34FD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7">
    <w:nsid w:val="4BE5AA81"/>
    <w:multiLevelType w:val="singleLevel"/>
    <w:tmpl w:val="4BE5AA81"/>
    <w:lvl w:ilvl="0" w:tentative="0">
      <w:start w:val="1"/>
      <w:numFmt w:val="decimal"/>
      <w:suff w:val="nothing"/>
      <w:lvlText w:val="（%1）"/>
      <w:lvlJc w:val="left"/>
    </w:lvl>
  </w:abstractNum>
  <w:abstractNum w:abstractNumId="38">
    <w:nsid w:val="501BC318"/>
    <w:multiLevelType w:val="singleLevel"/>
    <w:tmpl w:val="501BC318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9">
    <w:nsid w:val="50DB18A7"/>
    <w:multiLevelType w:val="singleLevel"/>
    <w:tmpl w:val="50DB18A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0">
    <w:nsid w:val="52CE1372"/>
    <w:multiLevelType w:val="singleLevel"/>
    <w:tmpl w:val="52CE137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1">
    <w:nsid w:val="56B28940"/>
    <w:multiLevelType w:val="singleLevel"/>
    <w:tmpl w:val="56B2894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2">
    <w:nsid w:val="5B357C8A"/>
    <w:multiLevelType w:val="singleLevel"/>
    <w:tmpl w:val="5B357C8A"/>
    <w:lvl w:ilvl="0" w:tentative="0">
      <w:start w:val="1"/>
      <w:numFmt w:val="decimal"/>
      <w:suff w:val="nothing"/>
      <w:lvlText w:val="（%1）"/>
      <w:lvlJc w:val="left"/>
    </w:lvl>
  </w:abstractNum>
  <w:abstractNum w:abstractNumId="43">
    <w:nsid w:val="5BCE3516"/>
    <w:multiLevelType w:val="singleLevel"/>
    <w:tmpl w:val="5BCE351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4">
    <w:nsid w:val="60DB884E"/>
    <w:multiLevelType w:val="singleLevel"/>
    <w:tmpl w:val="60DB884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5">
    <w:nsid w:val="63FAA127"/>
    <w:multiLevelType w:val="singleLevel"/>
    <w:tmpl w:val="63FAA127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6">
    <w:nsid w:val="6BD54BF0"/>
    <w:multiLevelType w:val="singleLevel"/>
    <w:tmpl w:val="6BD54BF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7">
    <w:nsid w:val="70C6B1D1"/>
    <w:multiLevelType w:val="singleLevel"/>
    <w:tmpl w:val="70C6B1D1"/>
    <w:lvl w:ilvl="0" w:tentative="0">
      <w:start w:val="1"/>
      <w:numFmt w:val="decimal"/>
      <w:suff w:val="nothing"/>
      <w:lvlText w:val="（%1）"/>
      <w:lvlJc w:val="left"/>
    </w:lvl>
  </w:abstractNum>
  <w:abstractNum w:abstractNumId="48">
    <w:nsid w:val="7BE6238E"/>
    <w:multiLevelType w:val="singleLevel"/>
    <w:tmpl w:val="7BE6238E"/>
    <w:lvl w:ilvl="0" w:tentative="0">
      <w:start w:val="1"/>
      <w:numFmt w:val="decimal"/>
      <w:suff w:val="nothing"/>
      <w:lvlText w:val="（%1）"/>
      <w:lvlJc w:val="left"/>
    </w:lvl>
  </w:abstractNum>
  <w:abstractNum w:abstractNumId="49">
    <w:nsid w:val="7E7588D4"/>
    <w:multiLevelType w:val="singleLevel"/>
    <w:tmpl w:val="7E7588D4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7"/>
  </w:num>
  <w:num w:numId="3">
    <w:abstractNumId w:val="31"/>
  </w:num>
  <w:num w:numId="4">
    <w:abstractNumId w:val="37"/>
  </w:num>
  <w:num w:numId="5">
    <w:abstractNumId w:val="48"/>
  </w:num>
  <w:num w:numId="6">
    <w:abstractNumId w:val="30"/>
  </w:num>
  <w:num w:numId="7">
    <w:abstractNumId w:val="13"/>
  </w:num>
  <w:num w:numId="8">
    <w:abstractNumId w:val="27"/>
  </w:num>
  <w:num w:numId="9">
    <w:abstractNumId w:val="2"/>
  </w:num>
  <w:num w:numId="10">
    <w:abstractNumId w:val="26"/>
  </w:num>
  <w:num w:numId="11">
    <w:abstractNumId w:val="4"/>
  </w:num>
  <w:num w:numId="12">
    <w:abstractNumId w:val="28"/>
  </w:num>
  <w:num w:numId="13">
    <w:abstractNumId w:val="3"/>
  </w:num>
  <w:num w:numId="14">
    <w:abstractNumId w:val="42"/>
  </w:num>
  <w:num w:numId="15">
    <w:abstractNumId w:val="35"/>
  </w:num>
  <w:num w:numId="16">
    <w:abstractNumId w:val="19"/>
  </w:num>
  <w:num w:numId="17">
    <w:abstractNumId w:val="22"/>
  </w:num>
  <w:num w:numId="18">
    <w:abstractNumId w:val="34"/>
  </w:num>
  <w:num w:numId="19">
    <w:abstractNumId w:val="18"/>
  </w:num>
  <w:num w:numId="20">
    <w:abstractNumId w:val="36"/>
  </w:num>
  <w:num w:numId="21">
    <w:abstractNumId w:val="25"/>
  </w:num>
  <w:num w:numId="22">
    <w:abstractNumId w:val="32"/>
  </w:num>
  <w:num w:numId="23">
    <w:abstractNumId w:val="0"/>
  </w:num>
  <w:num w:numId="24">
    <w:abstractNumId w:val="11"/>
  </w:num>
  <w:num w:numId="25">
    <w:abstractNumId w:val="39"/>
  </w:num>
  <w:num w:numId="26">
    <w:abstractNumId w:val="21"/>
  </w:num>
  <w:num w:numId="27">
    <w:abstractNumId w:val="6"/>
  </w:num>
  <w:num w:numId="28">
    <w:abstractNumId w:val="14"/>
  </w:num>
  <w:num w:numId="29">
    <w:abstractNumId w:val="29"/>
  </w:num>
  <w:num w:numId="30">
    <w:abstractNumId w:val="15"/>
  </w:num>
  <w:num w:numId="31">
    <w:abstractNumId w:val="41"/>
  </w:num>
  <w:num w:numId="32">
    <w:abstractNumId w:val="33"/>
  </w:num>
  <w:num w:numId="33">
    <w:abstractNumId w:val="20"/>
  </w:num>
  <w:num w:numId="34">
    <w:abstractNumId w:val="38"/>
  </w:num>
  <w:num w:numId="35">
    <w:abstractNumId w:val="49"/>
  </w:num>
  <w:num w:numId="36">
    <w:abstractNumId w:val="10"/>
  </w:num>
  <w:num w:numId="37">
    <w:abstractNumId w:val="7"/>
  </w:num>
  <w:num w:numId="38">
    <w:abstractNumId w:val="16"/>
  </w:num>
  <w:num w:numId="39">
    <w:abstractNumId w:val="44"/>
  </w:num>
  <w:num w:numId="40">
    <w:abstractNumId w:val="23"/>
  </w:num>
  <w:num w:numId="41">
    <w:abstractNumId w:val="24"/>
  </w:num>
  <w:num w:numId="42">
    <w:abstractNumId w:val="9"/>
  </w:num>
  <w:num w:numId="43">
    <w:abstractNumId w:val="12"/>
  </w:num>
  <w:num w:numId="44">
    <w:abstractNumId w:val="8"/>
  </w:num>
  <w:num w:numId="45">
    <w:abstractNumId w:val="1"/>
  </w:num>
  <w:num w:numId="46">
    <w:abstractNumId w:val="43"/>
  </w:num>
  <w:num w:numId="47">
    <w:abstractNumId w:val="46"/>
  </w:num>
  <w:num w:numId="48">
    <w:abstractNumId w:val="17"/>
  </w:num>
  <w:num w:numId="49">
    <w:abstractNumId w:val="45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E176739"/>
    <w:rsid w:val="11F94331"/>
    <w:rsid w:val="12307DC9"/>
    <w:rsid w:val="12372F05"/>
    <w:rsid w:val="126F3294"/>
    <w:rsid w:val="13E764E9"/>
    <w:rsid w:val="15B14F99"/>
    <w:rsid w:val="16C00BD8"/>
    <w:rsid w:val="18A921E8"/>
    <w:rsid w:val="1B6F0EBA"/>
    <w:rsid w:val="1F4E188E"/>
    <w:rsid w:val="203C5B8B"/>
    <w:rsid w:val="21B42691"/>
    <w:rsid w:val="235979ED"/>
    <w:rsid w:val="23A66590"/>
    <w:rsid w:val="247022A7"/>
    <w:rsid w:val="24F26D39"/>
    <w:rsid w:val="25EC2454"/>
    <w:rsid w:val="26C10B23"/>
    <w:rsid w:val="26CD578F"/>
    <w:rsid w:val="27435A51"/>
    <w:rsid w:val="27C22E19"/>
    <w:rsid w:val="287B0FED"/>
    <w:rsid w:val="28A006AE"/>
    <w:rsid w:val="297B66A3"/>
    <w:rsid w:val="297D1125"/>
    <w:rsid w:val="2BE468D2"/>
    <w:rsid w:val="2F2E0132"/>
    <w:rsid w:val="31744520"/>
    <w:rsid w:val="31920F23"/>
    <w:rsid w:val="31CD2AE7"/>
    <w:rsid w:val="32572D9F"/>
    <w:rsid w:val="327A0093"/>
    <w:rsid w:val="32DA2B85"/>
    <w:rsid w:val="33D91C17"/>
    <w:rsid w:val="348079F5"/>
    <w:rsid w:val="34AC2E87"/>
    <w:rsid w:val="36146F36"/>
    <w:rsid w:val="36450A6B"/>
    <w:rsid w:val="3901057E"/>
    <w:rsid w:val="3936311C"/>
    <w:rsid w:val="39DA4BB6"/>
    <w:rsid w:val="3A607E28"/>
    <w:rsid w:val="3B1A34E1"/>
    <w:rsid w:val="3BA3595A"/>
    <w:rsid w:val="3DD46434"/>
    <w:rsid w:val="3DE9514C"/>
    <w:rsid w:val="3E2D2A04"/>
    <w:rsid w:val="3F657781"/>
    <w:rsid w:val="433504EC"/>
    <w:rsid w:val="43362BE2"/>
    <w:rsid w:val="448C3FE1"/>
    <w:rsid w:val="44FA56C5"/>
    <w:rsid w:val="456C1F27"/>
    <w:rsid w:val="463B22BD"/>
    <w:rsid w:val="469D0882"/>
    <w:rsid w:val="469F311A"/>
    <w:rsid w:val="499F2116"/>
    <w:rsid w:val="4BFC604B"/>
    <w:rsid w:val="4C1A32B7"/>
    <w:rsid w:val="4DDD13E0"/>
    <w:rsid w:val="501E4FD5"/>
    <w:rsid w:val="51F36142"/>
    <w:rsid w:val="52E93989"/>
    <w:rsid w:val="52FF6334"/>
    <w:rsid w:val="54FF10E6"/>
    <w:rsid w:val="554364D7"/>
    <w:rsid w:val="56C635BD"/>
    <w:rsid w:val="573B1AFB"/>
    <w:rsid w:val="58AB1524"/>
    <w:rsid w:val="58BD134A"/>
    <w:rsid w:val="58C552AA"/>
    <w:rsid w:val="5ACB7C5C"/>
    <w:rsid w:val="5B91121B"/>
    <w:rsid w:val="5BAA350B"/>
    <w:rsid w:val="5C0E77C1"/>
    <w:rsid w:val="5FD2625A"/>
    <w:rsid w:val="60213E7A"/>
    <w:rsid w:val="60691F64"/>
    <w:rsid w:val="607C77A7"/>
    <w:rsid w:val="611431FC"/>
    <w:rsid w:val="62142BC8"/>
    <w:rsid w:val="63952BB5"/>
    <w:rsid w:val="672C67CF"/>
    <w:rsid w:val="67694C5E"/>
    <w:rsid w:val="67B851C1"/>
    <w:rsid w:val="684F3156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0854F1"/>
    <w:rsid w:val="75784615"/>
    <w:rsid w:val="76062BD0"/>
    <w:rsid w:val="76FD0FA2"/>
    <w:rsid w:val="7B682754"/>
    <w:rsid w:val="7B83301D"/>
    <w:rsid w:val="7BDB366F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30</Pages>
  <Words>9393</Words>
  <Characters>9702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2022-05-30T12:00:49Z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